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F5" w:rsidRPr="00C02893" w:rsidRDefault="00D344F5" w:rsidP="00D344F5">
      <w:pPr>
        <w:shd w:val="clear" w:color="auto" w:fill="FFFFFF"/>
        <w:spacing w:after="150" w:line="240" w:lineRule="auto"/>
        <w:jc w:val="right"/>
        <w:rPr>
          <w:rFonts w:ascii="Times New Roman" w:eastAsia="Times New Roman" w:hAnsi="Times New Roman" w:cs="Times New Roman"/>
          <w:sz w:val="20"/>
          <w:szCs w:val="20"/>
        </w:rPr>
      </w:pPr>
      <w:r w:rsidRPr="00C02893">
        <w:rPr>
          <w:rFonts w:ascii="Times New Roman" w:eastAsia="Times New Roman" w:hAnsi="Times New Roman" w:cs="Times New Roman"/>
          <w:sz w:val="20"/>
          <w:szCs w:val="20"/>
        </w:rPr>
        <w:t xml:space="preserve">Додаток № </w:t>
      </w:r>
      <w:r w:rsidR="00D62019">
        <w:rPr>
          <w:rFonts w:ascii="Times New Roman" w:eastAsia="Times New Roman" w:hAnsi="Times New Roman" w:cs="Times New Roman"/>
          <w:sz w:val="20"/>
          <w:szCs w:val="20"/>
        </w:rPr>
        <w:t>6</w:t>
      </w:r>
      <w:r w:rsidRPr="00C02893">
        <w:rPr>
          <w:rFonts w:ascii="Times New Roman" w:eastAsia="Times New Roman" w:hAnsi="Times New Roman" w:cs="Times New Roman"/>
          <w:sz w:val="20"/>
          <w:szCs w:val="20"/>
        </w:rPr>
        <w:br/>
        <w:t>до рішення сесії</w:t>
      </w:r>
      <w:r w:rsidRPr="00C02893">
        <w:rPr>
          <w:rFonts w:ascii="Times New Roman" w:eastAsia="Times New Roman" w:hAnsi="Times New Roman" w:cs="Times New Roman"/>
          <w:sz w:val="20"/>
          <w:szCs w:val="20"/>
        </w:rPr>
        <w:br/>
      </w:r>
      <w:proofErr w:type="spellStart"/>
      <w:r w:rsidRPr="00C02893">
        <w:rPr>
          <w:rFonts w:ascii="Times New Roman" w:eastAsia="Times New Roman" w:hAnsi="Times New Roman" w:cs="Times New Roman"/>
          <w:sz w:val="20"/>
          <w:szCs w:val="20"/>
        </w:rPr>
        <w:t>Косоньської</w:t>
      </w:r>
      <w:proofErr w:type="spellEnd"/>
      <w:r w:rsidRPr="00C02893">
        <w:rPr>
          <w:rFonts w:ascii="Times New Roman" w:eastAsia="Times New Roman" w:hAnsi="Times New Roman" w:cs="Times New Roman"/>
          <w:sz w:val="20"/>
          <w:szCs w:val="20"/>
        </w:rPr>
        <w:t xml:space="preserve">  сільської ради</w:t>
      </w:r>
      <w:r w:rsidRPr="00C02893">
        <w:rPr>
          <w:rFonts w:ascii="Times New Roman" w:eastAsia="Times New Roman" w:hAnsi="Times New Roman" w:cs="Times New Roman"/>
          <w:sz w:val="20"/>
          <w:szCs w:val="20"/>
        </w:rPr>
        <w:br/>
      </w:r>
    </w:p>
    <w:p w:rsidR="00E063D7" w:rsidRPr="00D344F5" w:rsidRDefault="00E063D7" w:rsidP="00D344F5">
      <w:pPr>
        <w:pStyle w:val="a3"/>
        <w:spacing w:before="0" w:after="0"/>
        <w:jc w:val="both"/>
        <w:rPr>
          <w:b/>
        </w:rPr>
      </w:pPr>
      <w:r w:rsidRPr="00D344F5">
        <w:rPr>
          <w:b/>
        </w:rPr>
        <w:t> </w:t>
      </w:r>
    </w:p>
    <w:p w:rsidR="00E063D7" w:rsidRPr="00D344F5" w:rsidRDefault="00E063D7" w:rsidP="00D344F5">
      <w:pPr>
        <w:pStyle w:val="a3"/>
        <w:spacing w:before="0" w:after="0"/>
        <w:jc w:val="center"/>
        <w:rPr>
          <w:b/>
        </w:rPr>
      </w:pPr>
      <w:r w:rsidRPr="00D344F5">
        <w:rPr>
          <w:b/>
          <w:color w:val="000000"/>
        </w:rPr>
        <w:t>Положення</w:t>
      </w:r>
    </w:p>
    <w:p w:rsidR="00E063D7" w:rsidRPr="00D344F5" w:rsidRDefault="00E063D7" w:rsidP="00D344F5">
      <w:pPr>
        <w:pStyle w:val="a3"/>
        <w:spacing w:before="0" w:after="0"/>
        <w:jc w:val="center"/>
        <w:rPr>
          <w:b/>
        </w:rPr>
      </w:pPr>
      <w:r w:rsidRPr="00D344F5">
        <w:rPr>
          <w:b/>
          <w:color w:val="000000"/>
        </w:rPr>
        <w:t xml:space="preserve">про порядок справляння плати за землю на території </w:t>
      </w:r>
      <w:proofErr w:type="spellStart"/>
      <w:r w:rsidR="00D344F5">
        <w:rPr>
          <w:b/>
          <w:color w:val="000000"/>
        </w:rPr>
        <w:t>Косоньської</w:t>
      </w:r>
      <w:proofErr w:type="spellEnd"/>
      <w:r w:rsidR="00D344F5">
        <w:rPr>
          <w:b/>
          <w:color w:val="000000"/>
        </w:rPr>
        <w:t xml:space="preserve"> сільської ради</w:t>
      </w:r>
    </w:p>
    <w:p w:rsidR="00E063D7" w:rsidRPr="00D344F5" w:rsidRDefault="00E063D7" w:rsidP="00D344F5">
      <w:pPr>
        <w:pStyle w:val="a3"/>
        <w:spacing w:before="0" w:after="0"/>
        <w:jc w:val="center"/>
      </w:pPr>
      <w:r w:rsidRPr="00D344F5">
        <w:t> </w:t>
      </w:r>
    </w:p>
    <w:p w:rsidR="00E063D7" w:rsidRPr="00D344F5" w:rsidRDefault="00E063D7" w:rsidP="00D344F5">
      <w:pPr>
        <w:pStyle w:val="a3"/>
        <w:spacing w:before="0" w:after="0"/>
        <w:jc w:val="center"/>
      </w:pPr>
      <w:r w:rsidRPr="00D344F5">
        <w:rPr>
          <w:rStyle w:val="a4"/>
        </w:rPr>
        <w:t>1. Загальні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Дане Положення про порядок </w:t>
      </w:r>
      <w:r w:rsidRPr="00D344F5">
        <w:rPr>
          <w:color w:val="000000"/>
        </w:rPr>
        <w:t xml:space="preserve">справляння плати за землю на території </w:t>
      </w:r>
      <w:r w:rsidR="00D344F5">
        <w:rPr>
          <w:color w:val="000000"/>
        </w:rPr>
        <w:t>села Косонь</w:t>
      </w:r>
      <w:r w:rsidRPr="00D344F5">
        <w:t xml:space="preserve"> (далі — Положення) розроблено</w:t>
      </w:r>
      <w:r w:rsidR="00D344F5" w:rsidRPr="00D344F5">
        <w:t xml:space="preserve"> </w:t>
      </w:r>
      <w:r w:rsidRPr="00D344F5">
        <w:rPr>
          <w:color w:val="000000"/>
        </w:rPr>
        <w:t xml:space="preserve">відповідно до </w:t>
      </w:r>
      <w:proofErr w:type="spellStart"/>
      <w:r w:rsidRPr="00D344F5">
        <w:rPr>
          <w:color w:val="000000"/>
        </w:rPr>
        <w:t>статтей</w:t>
      </w:r>
      <w:proofErr w:type="spellEnd"/>
      <w:r w:rsidRPr="00D344F5">
        <w:rPr>
          <w:color w:val="000000"/>
        </w:rPr>
        <w:t xml:space="preserve"> 7, 10, 12, 14, 265, 269 Податкового кодексу України (із змінами та доповненнями) (далі - ПКУ), пункту 24 частини 1 статті 26 та частини 1 статті 59 Закону України "Про місцеве самоврядування в Україні". </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2. Платники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2.1. Платниками податку є:</w:t>
      </w:r>
    </w:p>
    <w:p w:rsidR="00E063D7" w:rsidRPr="00D344F5" w:rsidRDefault="00E063D7" w:rsidP="00D344F5">
      <w:pPr>
        <w:pStyle w:val="a3"/>
        <w:spacing w:before="0" w:after="0"/>
        <w:jc w:val="both"/>
      </w:pPr>
      <w:r w:rsidRPr="00D344F5">
        <w:t>2.1.1. Власники земельних ділянок, земельних часток (паїв).</w:t>
      </w:r>
    </w:p>
    <w:p w:rsidR="00E063D7" w:rsidRPr="00D344F5" w:rsidRDefault="00E063D7" w:rsidP="00D344F5">
      <w:pPr>
        <w:pStyle w:val="a3"/>
        <w:spacing w:before="0" w:after="0"/>
        <w:jc w:val="both"/>
      </w:pPr>
      <w:r w:rsidRPr="00D344F5">
        <w:t>2.1.2. Землекористувачі.</w:t>
      </w:r>
    </w:p>
    <w:p w:rsidR="00E063D7" w:rsidRPr="00D344F5" w:rsidRDefault="00E063D7" w:rsidP="00D344F5">
      <w:pPr>
        <w:pStyle w:val="a3"/>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3. Об'єкти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3.1. Об'єктами оподаткування є:</w:t>
      </w:r>
    </w:p>
    <w:p w:rsidR="00E063D7" w:rsidRPr="00D344F5" w:rsidRDefault="00E063D7" w:rsidP="00D344F5">
      <w:pPr>
        <w:pStyle w:val="a3"/>
        <w:spacing w:before="0" w:after="0"/>
        <w:jc w:val="both"/>
      </w:pPr>
      <w:r w:rsidRPr="00D344F5">
        <w:t>3.1.1. Земельні ділянки, які перебувають у власності або користуванні.</w:t>
      </w:r>
    </w:p>
    <w:p w:rsidR="00E063D7" w:rsidRPr="00D344F5" w:rsidRDefault="00E063D7" w:rsidP="00D344F5">
      <w:pPr>
        <w:pStyle w:val="a3"/>
        <w:spacing w:before="0" w:after="0"/>
        <w:jc w:val="both"/>
      </w:pPr>
      <w:r w:rsidRPr="00D344F5">
        <w:t>3.1.2. Земельні частки (паї), які перебувають у власності.</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4. База оподаткування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4.1. Базою оподаткування є:</w:t>
      </w:r>
    </w:p>
    <w:p w:rsidR="00E063D7" w:rsidRPr="00D344F5" w:rsidRDefault="00E063D7" w:rsidP="00D344F5">
      <w:pPr>
        <w:pStyle w:val="a3"/>
        <w:spacing w:before="0" w:after="0"/>
        <w:jc w:val="both"/>
      </w:pPr>
      <w:r w:rsidRPr="00D344F5">
        <w:t>4.1.1. Нормативна грошова оцінка земельних ділянок з урахуванням коефіцієнта індексації.</w:t>
      </w:r>
    </w:p>
    <w:p w:rsidR="00E063D7" w:rsidRPr="00D344F5" w:rsidRDefault="00E063D7" w:rsidP="00D344F5">
      <w:pPr>
        <w:pStyle w:val="a3"/>
        <w:spacing w:before="0" w:after="0"/>
        <w:jc w:val="both"/>
      </w:pPr>
      <w:r w:rsidRPr="00D344F5">
        <w:t>4.1.2. Площа земельних ділянок, нормативну грошову оцінку яких не проведено.</w:t>
      </w:r>
    </w:p>
    <w:p w:rsidR="00E063D7" w:rsidRPr="00D344F5" w:rsidRDefault="00E063D7" w:rsidP="00D344F5">
      <w:pPr>
        <w:pStyle w:val="a3"/>
        <w:spacing w:before="0" w:after="0"/>
        <w:jc w:val="both"/>
      </w:pPr>
      <w:r w:rsidRPr="00D344F5">
        <w:t xml:space="preserve">4.2. Рішення </w:t>
      </w:r>
      <w:proofErr w:type="spellStart"/>
      <w:r w:rsidR="00D344F5">
        <w:t>Косоньської</w:t>
      </w:r>
      <w:proofErr w:type="spellEnd"/>
      <w:r w:rsidR="00D344F5">
        <w:t xml:space="preserve"> сільської</w:t>
      </w:r>
      <w:r w:rsidRPr="00D344F5">
        <w:t xml:space="preserve"> ради щодо нормативної грошової оцінки земельних ділянок, розташованих у межах </w:t>
      </w:r>
      <w:r w:rsidR="00016FDC">
        <w:t xml:space="preserve">та за межами </w:t>
      </w:r>
      <w:r w:rsidRPr="00D344F5">
        <w:t>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5. Ставки земельного податку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5.1. Ставка </w:t>
      </w:r>
      <w:r w:rsidR="00EE7013">
        <w:t xml:space="preserve"> за орендну плату з юридичних та фізичний осіб за </w:t>
      </w:r>
      <w:r w:rsidRPr="00D344F5">
        <w:t>земельн</w:t>
      </w:r>
      <w:r w:rsidR="00EE7013">
        <w:t>у ділянку сільськ</w:t>
      </w:r>
      <w:r w:rsidR="001628AE">
        <w:t>о</w:t>
      </w:r>
      <w:r w:rsidR="00EE7013">
        <w:t>господарського призначення у 3 відсотків</w:t>
      </w:r>
      <w:r w:rsidRPr="00D344F5">
        <w:t>, нормативну грошову оцінку яких проведено (незалежно від місцезнаходження).</w:t>
      </w:r>
    </w:p>
    <w:p w:rsidR="00EE7013" w:rsidRPr="00D344F5" w:rsidRDefault="00E063D7" w:rsidP="00EE7013">
      <w:pPr>
        <w:pStyle w:val="a3"/>
        <w:spacing w:before="0" w:after="0"/>
        <w:jc w:val="both"/>
      </w:pPr>
      <w:r w:rsidRPr="00D344F5">
        <w:t>5.</w:t>
      </w:r>
      <w:r w:rsidR="00EE7013">
        <w:t>2</w:t>
      </w:r>
      <w:r w:rsidRPr="00D344F5">
        <w:t xml:space="preserve"> Ставка </w:t>
      </w:r>
      <w:r w:rsidR="00EE7013">
        <w:t xml:space="preserve">за орендну плату з юридичних та фізичний осіб за </w:t>
      </w:r>
      <w:r w:rsidR="00EE7013" w:rsidRPr="00D344F5">
        <w:t>земельн</w:t>
      </w:r>
      <w:r w:rsidR="00EE7013">
        <w:t xml:space="preserve">у ділянку </w:t>
      </w:r>
      <w:r w:rsidR="001628AE">
        <w:t>несільсько</w:t>
      </w:r>
      <w:r w:rsidR="00EE7013">
        <w:t xml:space="preserve">господарського призначення у </w:t>
      </w:r>
      <w:r w:rsidR="001628AE">
        <w:t>12</w:t>
      </w:r>
      <w:r w:rsidR="00EE7013">
        <w:t xml:space="preserve"> відсотків</w:t>
      </w:r>
      <w:r w:rsidR="00EE7013" w:rsidRPr="00D344F5">
        <w:t>, нормативну грошову оцінку яких проведено (незалежно від місцезнаходження).</w:t>
      </w:r>
    </w:p>
    <w:p w:rsidR="00E063D7" w:rsidRDefault="00E063D7" w:rsidP="00D344F5">
      <w:pPr>
        <w:pStyle w:val="a3"/>
        <w:spacing w:before="0" w:after="0"/>
        <w:jc w:val="both"/>
      </w:pPr>
      <w:r w:rsidRPr="00D344F5">
        <w:t> </w:t>
      </w:r>
    </w:p>
    <w:p w:rsidR="000A7DBB" w:rsidRDefault="000A7DBB" w:rsidP="00D344F5">
      <w:pPr>
        <w:pStyle w:val="a3"/>
        <w:spacing w:before="0" w:after="0"/>
        <w:jc w:val="both"/>
      </w:pPr>
    </w:p>
    <w:p w:rsidR="000A7DBB" w:rsidRDefault="000A7DBB" w:rsidP="00D344F5">
      <w:pPr>
        <w:pStyle w:val="a3"/>
        <w:spacing w:before="0" w:after="0"/>
        <w:jc w:val="both"/>
      </w:pPr>
    </w:p>
    <w:p w:rsidR="000A7DBB" w:rsidRPr="00D344F5" w:rsidRDefault="000A7DBB" w:rsidP="00D344F5">
      <w:pPr>
        <w:pStyle w:val="a3"/>
        <w:spacing w:before="0" w:after="0"/>
        <w:jc w:val="both"/>
      </w:pPr>
    </w:p>
    <w:p w:rsidR="00E063D7" w:rsidRPr="00D344F5" w:rsidRDefault="00E063D7" w:rsidP="00D344F5">
      <w:pPr>
        <w:pStyle w:val="a3"/>
        <w:spacing w:before="0" w:after="0"/>
        <w:jc w:val="center"/>
      </w:pPr>
      <w:r w:rsidRPr="00D344F5">
        <w:rPr>
          <w:rStyle w:val="a4"/>
        </w:rPr>
        <w:lastRenderedPageBreak/>
        <w:t>6. Пільги щодо сплати земельного податку для фізичних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6.1. Від сплати податку звільняються:</w:t>
      </w:r>
    </w:p>
    <w:p w:rsidR="00E063D7" w:rsidRPr="00D344F5" w:rsidRDefault="00E063D7" w:rsidP="00D344F5">
      <w:pPr>
        <w:pStyle w:val="a3"/>
        <w:spacing w:before="0" w:after="0"/>
        <w:jc w:val="both"/>
      </w:pPr>
      <w:r w:rsidRPr="00D344F5">
        <w:t>6.1.1. Інваліди першої і другої групи.</w:t>
      </w:r>
    </w:p>
    <w:p w:rsidR="00E063D7" w:rsidRPr="00D344F5" w:rsidRDefault="00E063D7" w:rsidP="00D344F5">
      <w:pPr>
        <w:pStyle w:val="a3"/>
        <w:spacing w:before="0" w:after="0"/>
        <w:jc w:val="both"/>
      </w:pPr>
      <w:r w:rsidRPr="00D344F5">
        <w:t>6.1.2. Фізичні особи, які виховують трьох і більше дітей віком до 18 років.</w:t>
      </w:r>
    </w:p>
    <w:p w:rsidR="00E063D7" w:rsidRPr="00D344F5" w:rsidRDefault="00E063D7" w:rsidP="00D344F5">
      <w:pPr>
        <w:pStyle w:val="a3"/>
        <w:spacing w:before="0" w:after="0"/>
        <w:jc w:val="both"/>
      </w:pPr>
      <w:r w:rsidRPr="00D344F5">
        <w:t>6.1.3. Пенсіонери (за віком).</w:t>
      </w:r>
    </w:p>
    <w:p w:rsidR="00E063D7" w:rsidRPr="00D344F5" w:rsidRDefault="00E063D7" w:rsidP="00D344F5">
      <w:pPr>
        <w:pStyle w:val="a3"/>
        <w:spacing w:before="0" w:after="0"/>
        <w:jc w:val="both"/>
      </w:pPr>
      <w:r w:rsidRPr="00D344F5">
        <w:t>6.1.4. Ветерани війни та особи, на яких поширюється дія Закону України "Про статус ветеранів війни, гарантії їх соціального захисту".</w:t>
      </w:r>
    </w:p>
    <w:p w:rsidR="00E063D7" w:rsidRPr="00D344F5" w:rsidRDefault="00E063D7" w:rsidP="00D344F5">
      <w:pPr>
        <w:pStyle w:val="a3"/>
        <w:spacing w:before="0" w:after="0"/>
        <w:jc w:val="both"/>
      </w:pPr>
      <w:r w:rsidRPr="00D344F5">
        <w:t>6.1.5. Фізичні особи, визнані законом особами, які постраждали внаслідок Чорнобильської катастрофи.</w:t>
      </w:r>
    </w:p>
    <w:p w:rsidR="00E063D7" w:rsidRPr="00D344F5" w:rsidRDefault="00E063D7" w:rsidP="00D344F5">
      <w:pPr>
        <w:pStyle w:val="a3"/>
        <w:spacing w:before="0" w:after="0"/>
        <w:jc w:val="both"/>
      </w:pPr>
      <w:r w:rsidRPr="00D344F5">
        <w:t>6.2. Звільнення від сплати податку за земельні ділянки, передбачене для відповідної категорії фізичних осіб пунктом 6.1. даного Положення, поширюється на одну земельну ділянку за кожним видом використання у межах граничних норм:</w:t>
      </w:r>
    </w:p>
    <w:p w:rsidR="00E063D7" w:rsidRPr="00D344F5" w:rsidRDefault="00E063D7" w:rsidP="00D344F5">
      <w:pPr>
        <w:pStyle w:val="a3"/>
        <w:spacing w:before="0" w:after="0"/>
        <w:jc w:val="both"/>
      </w:pPr>
      <w:r w:rsidRPr="00D344F5">
        <w:t>6.2.1. Для ведення особистого селянського господарства - у розмірі не більш як 2 гектари.</w:t>
      </w:r>
    </w:p>
    <w:p w:rsidR="00E063D7" w:rsidRPr="00D344F5" w:rsidRDefault="00E063D7" w:rsidP="00D344F5">
      <w:pPr>
        <w:pStyle w:val="a3"/>
        <w:spacing w:before="0" w:after="0"/>
        <w:jc w:val="both"/>
      </w:pPr>
      <w:r w:rsidRPr="00D344F5">
        <w:t>6.2.2. Для будівництва та обслуговування житлового будинку, господарських будівель і споруд (присадибна ділянка) - не більш як 0,</w:t>
      </w:r>
      <w:r w:rsidR="00D344F5">
        <w:t>25</w:t>
      </w:r>
      <w:r w:rsidRPr="00D344F5">
        <w:t xml:space="preserve"> гектара.</w:t>
      </w:r>
    </w:p>
    <w:p w:rsidR="00E063D7" w:rsidRPr="00D344F5" w:rsidRDefault="00E063D7" w:rsidP="00D344F5">
      <w:pPr>
        <w:pStyle w:val="a3"/>
        <w:spacing w:before="0" w:after="0"/>
        <w:jc w:val="both"/>
      </w:pPr>
      <w:r w:rsidRPr="00D344F5">
        <w:t>6.2.3. Для індивідуального дачного будівництва - не більш як 0,10 гектара.</w:t>
      </w:r>
    </w:p>
    <w:p w:rsidR="00E063D7" w:rsidRPr="00D344F5" w:rsidRDefault="00E063D7" w:rsidP="00D344F5">
      <w:pPr>
        <w:pStyle w:val="a3"/>
        <w:spacing w:before="0" w:after="0"/>
        <w:jc w:val="both"/>
      </w:pPr>
      <w:r w:rsidRPr="00D344F5">
        <w:t>6.2.4. Для будівництва індивідуальних гаражів - не більш як 0,01 гектара.</w:t>
      </w:r>
    </w:p>
    <w:p w:rsidR="00E063D7" w:rsidRPr="00D344F5" w:rsidRDefault="00E063D7" w:rsidP="00D344F5">
      <w:pPr>
        <w:pStyle w:val="a3"/>
        <w:spacing w:before="0" w:after="0"/>
        <w:jc w:val="both"/>
      </w:pPr>
      <w:r w:rsidRPr="00D344F5">
        <w:t>6.2.5. Для ведення садівництва - не більш як 0,12 гектара.</w:t>
      </w:r>
    </w:p>
    <w:p w:rsidR="00E063D7" w:rsidRPr="00D344F5" w:rsidRDefault="00E063D7" w:rsidP="00D344F5">
      <w:pPr>
        <w:pStyle w:val="a3"/>
        <w:spacing w:before="0" w:after="0"/>
        <w:jc w:val="both"/>
      </w:pPr>
      <w:r w:rsidRPr="00D344F5">
        <w:t>6.3. Від сплати податку звільняються на період дії єдиного податку IV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IV групи.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7. Пільги щодо сплати податку для юридичних осіб</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7.1. Від сплати податку звільняються:</w:t>
      </w:r>
    </w:p>
    <w:p w:rsidR="00E063D7" w:rsidRPr="00D344F5" w:rsidRDefault="00E063D7" w:rsidP="00D344F5">
      <w:pPr>
        <w:pStyle w:val="a3"/>
        <w:spacing w:before="0" w:after="0"/>
        <w:jc w:val="both"/>
      </w:pPr>
      <w:r w:rsidRPr="00D344F5">
        <w:t>7.1.1. Санаторно-курортні та оздоровчі заклади громадських організацій інвалідів, реабілітаційні установи громадських організацій інвалідів.</w:t>
      </w:r>
    </w:p>
    <w:p w:rsidR="00E063D7" w:rsidRPr="00D344F5" w:rsidRDefault="00E063D7" w:rsidP="00D344F5">
      <w:pPr>
        <w:pStyle w:val="a3"/>
        <w:spacing w:before="0" w:after="0"/>
        <w:jc w:val="both"/>
      </w:pPr>
      <w:r w:rsidRPr="00D344F5">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063D7" w:rsidRPr="00D344F5" w:rsidRDefault="00E063D7" w:rsidP="00D344F5">
      <w:pPr>
        <w:pStyle w:val="a3"/>
        <w:spacing w:before="0" w:after="0"/>
        <w:jc w:val="both"/>
      </w:pPr>
      <w:r w:rsidRPr="00D344F5">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E063D7" w:rsidRPr="00D344F5" w:rsidRDefault="00E063D7" w:rsidP="00D344F5">
      <w:pPr>
        <w:pStyle w:val="a3"/>
        <w:spacing w:before="0" w:after="0"/>
        <w:jc w:val="both"/>
      </w:pPr>
      <w:r w:rsidRPr="00D344F5">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E063D7" w:rsidRPr="00D344F5" w:rsidRDefault="00E063D7" w:rsidP="00D344F5">
      <w:pPr>
        <w:pStyle w:val="a3"/>
        <w:spacing w:before="0" w:after="0"/>
        <w:jc w:val="both"/>
      </w:pPr>
      <w:r w:rsidRPr="00D344F5">
        <w:t xml:space="preserve">7.1.3. Бази олімпійської та </w:t>
      </w:r>
      <w:proofErr w:type="spellStart"/>
      <w:r w:rsidRPr="00D344F5">
        <w:t>паралімпійської</w:t>
      </w:r>
      <w:proofErr w:type="spellEnd"/>
      <w:r w:rsidRPr="00D344F5">
        <w:t xml:space="preserve"> підготовки, перелік яких затверджується Кабінетом Міністрів України.</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8. Земельні ділянки,</w:t>
      </w:r>
    </w:p>
    <w:p w:rsidR="00E063D7" w:rsidRPr="00D344F5" w:rsidRDefault="00E063D7" w:rsidP="00D344F5">
      <w:pPr>
        <w:pStyle w:val="a3"/>
        <w:spacing w:before="0" w:after="0"/>
        <w:jc w:val="center"/>
      </w:pPr>
      <w:r w:rsidRPr="00D344F5">
        <w:rPr>
          <w:rStyle w:val="a4"/>
        </w:rPr>
        <w:t>які не підлягають оподаткуванню земельним податком</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8.1. Не сплачується податок за:</w:t>
      </w:r>
    </w:p>
    <w:p w:rsidR="00E063D7" w:rsidRPr="00D344F5" w:rsidRDefault="00E063D7" w:rsidP="00D344F5">
      <w:pPr>
        <w:pStyle w:val="a3"/>
        <w:spacing w:before="0" w:after="0"/>
        <w:jc w:val="both"/>
      </w:pPr>
      <w:r w:rsidRPr="00D344F5">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w:t>
      </w:r>
      <w:r w:rsidRPr="00D344F5">
        <w:lastRenderedPageBreak/>
        <w:t>хімічно забруднених сільськогосподарських угідь, на які запроваджено обмеження щодо ведення сільського господарства.</w:t>
      </w:r>
    </w:p>
    <w:p w:rsidR="00E063D7" w:rsidRPr="00D344F5" w:rsidRDefault="00E063D7" w:rsidP="00D344F5">
      <w:pPr>
        <w:pStyle w:val="a3"/>
        <w:spacing w:before="0" w:after="0"/>
        <w:jc w:val="both"/>
      </w:pPr>
      <w:r w:rsidRPr="00D344F5">
        <w:t>8.1.2. Землі сільськогосподарських угідь, що перебувають у тимчасовій консервації або у стадії сільськогосподарського освоєння.</w:t>
      </w:r>
    </w:p>
    <w:p w:rsidR="00E063D7" w:rsidRPr="00D344F5" w:rsidRDefault="00E063D7" w:rsidP="00D344F5">
      <w:pPr>
        <w:pStyle w:val="a3"/>
        <w:spacing w:before="0" w:after="0"/>
        <w:jc w:val="both"/>
      </w:pPr>
      <w:r w:rsidRPr="00D344F5">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E063D7" w:rsidRPr="00D344F5" w:rsidRDefault="00E063D7" w:rsidP="00D344F5">
      <w:pPr>
        <w:pStyle w:val="a3"/>
        <w:spacing w:before="0" w:after="0"/>
        <w:jc w:val="both"/>
      </w:pPr>
      <w:r w:rsidRPr="00D344F5">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063D7" w:rsidRPr="00D344F5" w:rsidRDefault="00E063D7" w:rsidP="00D344F5">
      <w:pPr>
        <w:pStyle w:val="a3"/>
        <w:spacing w:before="0" w:after="0"/>
        <w:jc w:val="both"/>
      </w:pPr>
      <w:r w:rsidRPr="00D344F5">
        <w:t xml:space="preserve">а) паралельні об'їзні дороги, поромні переправи, снігозахисні споруди і насадження, протилавинні та протисельові споруди, </w:t>
      </w:r>
      <w:r w:rsidR="00D344F5" w:rsidRPr="00D344F5">
        <w:t>вловлюючи</w:t>
      </w:r>
      <w:r w:rsidRPr="00D344F5">
        <w:t xml:space="preserve"> з'їзди, захисні насадження, шумові екрани, очисні споруди;</w:t>
      </w:r>
    </w:p>
    <w:p w:rsidR="00E063D7" w:rsidRPr="00D344F5" w:rsidRDefault="00E063D7" w:rsidP="00D344F5">
      <w:pPr>
        <w:pStyle w:val="a3"/>
        <w:spacing w:before="0" w:after="0"/>
        <w:jc w:val="both"/>
      </w:pPr>
      <w:r w:rsidRPr="00D344F5">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063D7" w:rsidRPr="00D344F5" w:rsidRDefault="00E063D7" w:rsidP="00D344F5">
      <w:pPr>
        <w:pStyle w:val="a3"/>
        <w:spacing w:before="0" w:after="0"/>
        <w:jc w:val="both"/>
      </w:pPr>
      <w:r w:rsidRPr="00D344F5">
        <w:t xml:space="preserve">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D344F5">
        <w:t>генофондовими</w:t>
      </w:r>
      <w:proofErr w:type="spellEnd"/>
      <w:r w:rsidRPr="00D344F5">
        <w:t xml:space="preserve"> колекціями та розсадниками багаторічних плодових насаджень.</w:t>
      </w:r>
    </w:p>
    <w:p w:rsidR="00E063D7" w:rsidRPr="00D344F5" w:rsidRDefault="00E063D7" w:rsidP="00D344F5">
      <w:pPr>
        <w:pStyle w:val="a3"/>
        <w:spacing w:before="0" w:after="0"/>
        <w:jc w:val="both"/>
      </w:pPr>
      <w:r w:rsidRPr="00D344F5">
        <w:t>8.1.6. Земельні ділянки кладовищ, крематоріїв та колумбаріїв.</w:t>
      </w:r>
    </w:p>
    <w:p w:rsidR="00E063D7" w:rsidRPr="00D344F5" w:rsidRDefault="00E063D7" w:rsidP="00D344F5">
      <w:pPr>
        <w:pStyle w:val="a3"/>
        <w:spacing w:before="0" w:after="0"/>
        <w:jc w:val="both"/>
      </w:pPr>
      <w:r w:rsidRPr="00D344F5">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E063D7" w:rsidRPr="00D344F5" w:rsidRDefault="00E063D7" w:rsidP="00D344F5">
      <w:pPr>
        <w:pStyle w:val="a3"/>
        <w:spacing w:before="0" w:after="0"/>
        <w:jc w:val="both"/>
      </w:pPr>
      <w:r w:rsidRPr="00D344F5">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9. Особливості оподаткування платою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 xml:space="preserve">9.1. </w:t>
      </w:r>
      <w:proofErr w:type="spellStart"/>
      <w:r w:rsidR="00D344F5">
        <w:t>Косоньська</w:t>
      </w:r>
      <w:proofErr w:type="spellEnd"/>
      <w:r w:rsidR="00D344F5">
        <w:t xml:space="preserve"> сільська</w:t>
      </w:r>
      <w:r w:rsidRPr="00D344F5">
        <w:t xml:space="preserve"> рада встановлює ставки плати за землю та пільги щодо земельного податку, що сплачується на території </w:t>
      </w:r>
      <w:r w:rsidR="00D344F5">
        <w:t>села Косонь</w:t>
      </w:r>
      <w:r w:rsidRPr="00D344F5">
        <w:t>.</w:t>
      </w:r>
    </w:p>
    <w:p w:rsidR="00E063D7" w:rsidRPr="00D344F5" w:rsidRDefault="00D344F5" w:rsidP="00D344F5">
      <w:pPr>
        <w:pStyle w:val="a3"/>
        <w:spacing w:before="0" w:after="0"/>
        <w:jc w:val="both"/>
      </w:pPr>
      <w:proofErr w:type="spellStart"/>
      <w:r>
        <w:t>Косоньська</w:t>
      </w:r>
      <w:proofErr w:type="spellEnd"/>
      <w:r>
        <w:t xml:space="preserve"> сільська</w:t>
      </w:r>
      <w:r w:rsidRPr="00D344F5">
        <w:t xml:space="preserve"> </w:t>
      </w:r>
      <w:r w:rsidR="00E063D7" w:rsidRPr="00D344F5">
        <w:t>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E063D7" w:rsidRPr="00D344F5" w:rsidRDefault="00E063D7" w:rsidP="00D344F5">
      <w:pPr>
        <w:pStyle w:val="a3"/>
        <w:spacing w:before="0" w:after="0"/>
        <w:jc w:val="both"/>
      </w:pPr>
      <w:r w:rsidRPr="00D344F5">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E063D7" w:rsidRPr="00D344F5" w:rsidRDefault="00E063D7" w:rsidP="00D344F5">
      <w:pPr>
        <w:pStyle w:val="a3"/>
        <w:spacing w:before="0" w:after="0"/>
        <w:jc w:val="both"/>
      </w:pPr>
      <w:r w:rsidRPr="00D344F5">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E063D7" w:rsidRPr="00D344F5" w:rsidRDefault="00E063D7" w:rsidP="00D344F5">
      <w:pPr>
        <w:pStyle w:val="a3"/>
        <w:spacing w:before="0" w:after="0"/>
        <w:jc w:val="both"/>
      </w:pPr>
      <w:r w:rsidRPr="00D344F5">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E063D7" w:rsidRPr="00D344F5" w:rsidRDefault="00E063D7" w:rsidP="00D344F5">
      <w:pPr>
        <w:pStyle w:val="a3"/>
        <w:spacing w:before="0" w:after="0"/>
        <w:jc w:val="both"/>
      </w:pPr>
      <w:r w:rsidRPr="00D344F5">
        <w:lastRenderedPageBreak/>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10. Податковий період для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10.1. Базовим податковим (звітним) періодом для плати за землю є календарний рік.</w:t>
      </w:r>
    </w:p>
    <w:p w:rsidR="00E063D7" w:rsidRPr="00D344F5" w:rsidRDefault="00E063D7" w:rsidP="00D344F5">
      <w:pPr>
        <w:pStyle w:val="a3"/>
        <w:spacing w:before="0" w:after="0"/>
        <w:jc w:val="both"/>
      </w:pPr>
      <w:r w:rsidRPr="00D344F5">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11. Порядок обчислення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11.1. Підставою для нарахування земельного податку є дані державного земельного кадастру.</w:t>
      </w:r>
    </w:p>
    <w:p w:rsidR="00E063D7" w:rsidRPr="00D344F5" w:rsidRDefault="00E063D7" w:rsidP="00D344F5">
      <w:pPr>
        <w:pStyle w:val="a3"/>
        <w:spacing w:before="0" w:after="0"/>
        <w:jc w:val="both"/>
      </w:pPr>
      <w:r w:rsidRPr="00D344F5">
        <w:t>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E063D7" w:rsidRPr="00D344F5" w:rsidRDefault="00E063D7" w:rsidP="00D344F5">
      <w:pPr>
        <w:pStyle w:val="a3"/>
        <w:spacing w:before="0" w:after="0"/>
        <w:jc w:val="both"/>
      </w:pPr>
      <w:r w:rsidRPr="00D344F5">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E063D7" w:rsidRPr="00D344F5" w:rsidRDefault="00E063D7" w:rsidP="00D344F5">
      <w:pPr>
        <w:pStyle w:val="a3"/>
        <w:spacing w:before="0" w:after="0"/>
        <w:jc w:val="both"/>
      </w:pPr>
      <w:r w:rsidRPr="00D344F5">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063D7" w:rsidRPr="00D344F5" w:rsidRDefault="00E063D7" w:rsidP="00D344F5">
      <w:pPr>
        <w:pStyle w:val="a3"/>
        <w:spacing w:before="0" w:after="0"/>
        <w:jc w:val="both"/>
      </w:pPr>
      <w:r w:rsidRPr="00D344F5">
        <w:t xml:space="preserve">11.4. За </w:t>
      </w:r>
      <w:proofErr w:type="spellStart"/>
      <w:r w:rsidRPr="00D344F5">
        <w:t>нововідведені</w:t>
      </w:r>
      <w:proofErr w:type="spellEnd"/>
      <w:r w:rsidRPr="00D344F5">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063D7" w:rsidRPr="00D344F5" w:rsidRDefault="00E063D7" w:rsidP="00D344F5">
      <w:pPr>
        <w:pStyle w:val="a3"/>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063D7" w:rsidRPr="00D344F5" w:rsidRDefault="00E063D7" w:rsidP="00D344F5">
      <w:pPr>
        <w:pStyle w:val="a3"/>
        <w:spacing w:before="0" w:after="0"/>
        <w:jc w:val="both"/>
      </w:pPr>
      <w:r w:rsidRPr="00D344F5">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E063D7" w:rsidRPr="00D344F5" w:rsidRDefault="00E063D7" w:rsidP="00D344F5">
      <w:pPr>
        <w:pStyle w:val="a3"/>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E063D7" w:rsidRPr="00D344F5" w:rsidRDefault="00E063D7" w:rsidP="00D344F5">
      <w:pPr>
        <w:pStyle w:val="a3"/>
        <w:spacing w:before="0" w:after="0"/>
        <w:jc w:val="both"/>
      </w:pPr>
      <w:r w:rsidRPr="00D344F5">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063D7" w:rsidRPr="00D344F5" w:rsidRDefault="00E063D7" w:rsidP="00D344F5">
      <w:pPr>
        <w:pStyle w:val="a3"/>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063D7" w:rsidRPr="00D344F5" w:rsidRDefault="00E063D7" w:rsidP="00D344F5">
      <w:pPr>
        <w:pStyle w:val="a3"/>
        <w:spacing w:before="0" w:after="0"/>
        <w:jc w:val="both"/>
      </w:pPr>
      <w:r w:rsidRPr="00D344F5">
        <w:lastRenderedPageBreak/>
        <w:t>2) пропорційно належній частці кожної особи - якщо будівля перебуває у спільній частковій власності;</w:t>
      </w:r>
    </w:p>
    <w:p w:rsidR="00E063D7" w:rsidRPr="00D344F5" w:rsidRDefault="00E063D7" w:rsidP="00D344F5">
      <w:pPr>
        <w:pStyle w:val="a3"/>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E063D7" w:rsidRPr="00D344F5" w:rsidRDefault="00E063D7" w:rsidP="00D344F5">
      <w:pPr>
        <w:pStyle w:val="a3"/>
        <w:spacing w:before="0" w:after="0"/>
        <w:jc w:val="both"/>
      </w:pPr>
      <w:r w:rsidRPr="00D344F5">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063D7" w:rsidRPr="00D344F5" w:rsidRDefault="00E063D7" w:rsidP="00D344F5">
      <w:pPr>
        <w:pStyle w:val="a3"/>
        <w:spacing w:before="0" w:after="0"/>
        <w:jc w:val="both"/>
      </w:pPr>
      <w:r w:rsidRPr="00D344F5">
        <w:t>11.7.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E063D7" w:rsidRPr="00D344F5" w:rsidRDefault="00E063D7" w:rsidP="00D344F5">
      <w:pPr>
        <w:pStyle w:val="a3"/>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12. Строк сплати плати за землю</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12.1. Власники землі та землекористувачі сплачують плату за землю з дня виникнення права власності або права користування земельною ділянкою.</w:t>
      </w:r>
    </w:p>
    <w:p w:rsidR="00E063D7" w:rsidRPr="00D344F5" w:rsidRDefault="00E063D7" w:rsidP="00D344F5">
      <w:pPr>
        <w:pStyle w:val="a3"/>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063D7" w:rsidRPr="00D344F5" w:rsidRDefault="00E063D7" w:rsidP="00D344F5">
      <w:pPr>
        <w:pStyle w:val="a3"/>
        <w:spacing w:before="0" w:after="0"/>
        <w:jc w:val="both"/>
      </w:pPr>
      <w:r w:rsidRPr="00D344F5">
        <w:t>12.2. Облік фізичних осіб - платників податку і нарахування відповідних сум проводяться щороку до 1 травня.</w:t>
      </w:r>
    </w:p>
    <w:p w:rsidR="00E063D7" w:rsidRPr="00D344F5" w:rsidRDefault="00E063D7" w:rsidP="00D344F5">
      <w:pPr>
        <w:pStyle w:val="a3"/>
        <w:spacing w:before="0" w:after="0"/>
        <w:jc w:val="both"/>
      </w:pPr>
      <w:r w:rsidRPr="00D344F5">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 xml:space="preserve">12.4. Податкове зобов'язання з плати за землю, визначене у податковій декларації, у тому числі за </w:t>
      </w:r>
      <w:proofErr w:type="spellStart"/>
      <w:r w:rsidRPr="00D344F5">
        <w:t>нововідведені</w:t>
      </w:r>
      <w:proofErr w:type="spellEnd"/>
      <w:r w:rsidRPr="00D344F5">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a3"/>
        <w:spacing w:before="0" w:after="0"/>
        <w:jc w:val="both"/>
      </w:pPr>
      <w:r w:rsidRPr="00D344F5">
        <w:t>12.5. Податок фізичними особами сплачується протягом 60 днів з дня вручення податкового повідомлення-рішення.</w:t>
      </w:r>
    </w:p>
    <w:p w:rsidR="00E063D7" w:rsidRPr="00D344F5" w:rsidRDefault="00E063D7" w:rsidP="00D344F5">
      <w:pPr>
        <w:pStyle w:val="a3"/>
        <w:spacing w:before="0" w:after="0"/>
        <w:jc w:val="both"/>
      </w:pPr>
      <w:r w:rsidRPr="00D344F5">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063D7" w:rsidRPr="00D344F5" w:rsidRDefault="00E063D7" w:rsidP="00D344F5">
      <w:pPr>
        <w:pStyle w:val="a3"/>
        <w:spacing w:before="0" w:after="0"/>
        <w:jc w:val="both"/>
      </w:pPr>
      <w:r w:rsidRPr="00D344F5">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063D7" w:rsidRPr="00D344F5" w:rsidRDefault="00E063D7" w:rsidP="00D344F5">
      <w:pPr>
        <w:pStyle w:val="a3"/>
        <w:spacing w:before="0" w:after="0"/>
        <w:jc w:val="both"/>
      </w:pPr>
      <w:r w:rsidRPr="00D344F5">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063D7" w:rsidRPr="00D344F5" w:rsidRDefault="00E063D7" w:rsidP="00D344F5">
      <w:pPr>
        <w:pStyle w:val="a3"/>
        <w:spacing w:before="0" w:after="0"/>
        <w:jc w:val="both"/>
      </w:pPr>
      <w:r w:rsidRPr="00D344F5">
        <w:lastRenderedPageBreak/>
        <w:t> </w:t>
      </w:r>
    </w:p>
    <w:p w:rsidR="00E063D7" w:rsidRPr="00D344F5" w:rsidRDefault="00E063D7" w:rsidP="00D344F5">
      <w:pPr>
        <w:pStyle w:val="a3"/>
        <w:spacing w:before="0" w:after="0"/>
        <w:jc w:val="center"/>
      </w:pPr>
      <w:r w:rsidRPr="00D344F5">
        <w:rPr>
          <w:rStyle w:val="a4"/>
        </w:rPr>
        <w:t>13. Орендна плата</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E063D7" w:rsidRPr="00D344F5" w:rsidRDefault="00471A43" w:rsidP="00D344F5">
      <w:pPr>
        <w:pStyle w:val="a3"/>
        <w:spacing w:before="0" w:after="0"/>
        <w:jc w:val="both"/>
      </w:pPr>
      <w:proofErr w:type="spellStart"/>
      <w:r>
        <w:t>Косоньська</w:t>
      </w:r>
      <w:proofErr w:type="spellEnd"/>
      <w:r>
        <w:t xml:space="preserve"> сільська</w:t>
      </w:r>
      <w:r w:rsidR="00E063D7"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E063D7" w:rsidRPr="00D344F5" w:rsidRDefault="00E063D7" w:rsidP="00D344F5">
      <w:pPr>
        <w:pStyle w:val="a3"/>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E063D7" w:rsidRPr="00D344F5" w:rsidRDefault="00E063D7" w:rsidP="00D344F5">
      <w:pPr>
        <w:pStyle w:val="a3"/>
        <w:spacing w:before="0" w:after="0"/>
        <w:jc w:val="both"/>
      </w:pPr>
      <w:r w:rsidRPr="00D344F5">
        <w:t>13.2. Платником орендної плати є орендар земельної ділянки.</w:t>
      </w:r>
    </w:p>
    <w:p w:rsidR="00E063D7" w:rsidRPr="00D344F5" w:rsidRDefault="00E063D7" w:rsidP="00D344F5">
      <w:pPr>
        <w:pStyle w:val="a3"/>
        <w:spacing w:before="0" w:after="0"/>
        <w:jc w:val="both"/>
      </w:pPr>
      <w:r w:rsidRPr="00D344F5">
        <w:t>13.3. Об'єктом оподаткування є земельна ділянка, надана в оренду.</w:t>
      </w:r>
    </w:p>
    <w:p w:rsidR="00E063D7" w:rsidRPr="00D344F5" w:rsidRDefault="00E063D7" w:rsidP="00D344F5">
      <w:pPr>
        <w:pStyle w:val="a3"/>
        <w:spacing w:before="0" w:after="0"/>
        <w:jc w:val="both"/>
      </w:pPr>
      <w:r w:rsidRPr="00D344F5">
        <w:t>13.4. Розмір та умови внесення орендної плати встановлюються у договорі оренди між орендодавцем (власником) і орендарем.</w:t>
      </w:r>
    </w:p>
    <w:p w:rsidR="00E063D7" w:rsidRPr="00D344F5" w:rsidRDefault="00E063D7" w:rsidP="00D344F5">
      <w:pPr>
        <w:pStyle w:val="a3"/>
        <w:spacing w:before="0" w:after="0"/>
        <w:jc w:val="both"/>
      </w:pPr>
      <w:r w:rsidRPr="00D344F5">
        <w:t>13.5. Розмір орендної плати встановлюється у договорі оренди, але річна сума платежу:</w:t>
      </w:r>
    </w:p>
    <w:p w:rsidR="00E063D7" w:rsidRPr="00D344F5" w:rsidRDefault="00E063D7" w:rsidP="00D344F5">
      <w:pPr>
        <w:pStyle w:val="a3"/>
        <w:spacing w:before="0" w:after="0"/>
        <w:jc w:val="both"/>
      </w:pPr>
      <w:r w:rsidRPr="00D344F5">
        <w:t>13.5.1. Не може бути меншою 3 відсотків нормативної грошової оцінки.</w:t>
      </w:r>
    </w:p>
    <w:p w:rsidR="00E063D7" w:rsidRPr="00D344F5" w:rsidRDefault="00E063D7" w:rsidP="00D344F5">
      <w:pPr>
        <w:pStyle w:val="a3"/>
        <w:spacing w:before="0" w:after="0"/>
        <w:jc w:val="both"/>
      </w:pPr>
      <w:r w:rsidRPr="00D344F5">
        <w:t>13.5.2. Не може перевищувати 12 відсотків нормативної грошової оцінки.</w:t>
      </w:r>
    </w:p>
    <w:p w:rsidR="00E063D7" w:rsidRPr="00D344F5" w:rsidRDefault="00E063D7" w:rsidP="00D344F5">
      <w:pPr>
        <w:pStyle w:val="a3"/>
        <w:spacing w:before="0" w:after="0"/>
        <w:jc w:val="both"/>
      </w:pPr>
      <w:r w:rsidRPr="00D344F5">
        <w:t>13.6. Плата за суборенду земельних ділянок не може перевищувати орендної плати.</w:t>
      </w:r>
    </w:p>
    <w:p w:rsidR="00E063D7" w:rsidRPr="00D344F5" w:rsidRDefault="00E063D7" w:rsidP="00D344F5">
      <w:pPr>
        <w:pStyle w:val="a3"/>
        <w:spacing w:before="0" w:after="0"/>
        <w:jc w:val="both"/>
      </w:pPr>
      <w:r w:rsidRPr="00D344F5">
        <w:t>13.7.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center"/>
      </w:pPr>
      <w:r w:rsidRPr="00D344F5">
        <w:rPr>
          <w:rStyle w:val="a4"/>
        </w:rPr>
        <w:t>14. Індексація нормативної грошової оцінки земель</w:t>
      </w:r>
    </w:p>
    <w:p w:rsidR="00E063D7" w:rsidRPr="00D344F5" w:rsidRDefault="00E063D7" w:rsidP="00D344F5">
      <w:pPr>
        <w:pStyle w:val="a3"/>
        <w:spacing w:before="0" w:after="0"/>
        <w:jc w:val="both"/>
      </w:pPr>
      <w:r w:rsidRPr="00D344F5">
        <w:t> </w:t>
      </w:r>
    </w:p>
    <w:p w:rsidR="00E063D7" w:rsidRPr="00D344F5" w:rsidRDefault="00E063D7" w:rsidP="00D344F5">
      <w:pPr>
        <w:pStyle w:val="a3"/>
        <w:spacing w:before="0" w:after="0"/>
        <w:jc w:val="both"/>
      </w:pPr>
      <w:r w:rsidRPr="00D344F5">
        <w:t>14.1. Для визначення розміру податку та орендної плати використовується нормативна грошова оцінка земельних ділянок.</w:t>
      </w:r>
    </w:p>
    <w:p w:rsidR="00E063D7" w:rsidRPr="00D344F5" w:rsidRDefault="00E063D7" w:rsidP="00D344F5">
      <w:pPr>
        <w:pStyle w:val="a3"/>
        <w:spacing w:before="0" w:after="0"/>
        <w:jc w:val="both"/>
      </w:pPr>
      <w:r w:rsidRPr="00D344F5">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E063D7" w:rsidRPr="00D344F5" w:rsidRDefault="00E063D7" w:rsidP="00D344F5">
      <w:pPr>
        <w:pStyle w:val="a3"/>
        <w:spacing w:before="0" w:after="0"/>
        <w:jc w:val="both"/>
      </w:pPr>
      <w:r w:rsidRPr="00D344F5">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E063D7" w:rsidRPr="00D344F5" w:rsidRDefault="00E063D7" w:rsidP="00D344F5">
      <w:pPr>
        <w:pStyle w:val="a3"/>
        <w:spacing w:before="0" w:after="0"/>
        <w:jc w:val="both"/>
      </w:pPr>
      <w:proofErr w:type="spellStart"/>
      <w:r w:rsidRPr="00D344F5">
        <w:t>Кі</w:t>
      </w:r>
      <w:proofErr w:type="spellEnd"/>
      <w:r w:rsidRPr="00D344F5">
        <w:t xml:space="preserve"> = І : 100,</w:t>
      </w:r>
    </w:p>
    <w:p w:rsidR="00E063D7" w:rsidRPr="00D344F5" w:rsidRDefault="00E063D7" w:rsidP="00D344F5">
      <w:pPr>
        <w:pStyle w:val="a3"/>
        <w:spacing w:before="0" w:after="0"/>
        <w:jc w:val="both"/>
      </w:pPr>
      <w:r w:rsidRPr="00D344F5">
        <w:t>де І - індекс споживчих цін за попередній рік.</w:t>
      </w:r>
    </w:p>
    <w:p w:rsidR="00E063D7" w:rsidRPr="00D344F5" w:rsidRDefault="00E063D7" w:rsidP="00D344F5">
      <w:pPr>
        <w:pStyle w:val="a3"/>
        <w:spacing w:before="0" w:after="0"/>
        <w:jc w:val="both"/>
      </w:pPr>
      <w:r w:rsidRPr="00D344F5">
        <w:t>У разі якщо індекс споживчих цін не перевищує 100 відсотків, такий індекс застосовується із значенням 100.</w:t>
      </w:r>
    </w:p>
    <w:p w:rsidR="00E063D7" w:rsidRPr="00D344F5" w:rsidRDefault="00E063D7" w:rsidP="00D344F5">
      <w:pPr>
        <w:pStyle w:val="a3"/>
        <w:spacing w:before="0" w:after="0"/>
        <w:jc w:val="both"/>
      </w:pPr>
      <w:r w:rsidRPr="00D344F5">
        <w:t xml:space="preserve">Коефіцієнт індексації нормативної грошової оцінки земель застосовується </w:t>
      </w:r>
      <w:proofErr w:type="spellStart"/>
      <w:r w:rsidRPr="00D344F5">
        <w:t>кумулятивно</w:t>
      </w:r>
      <w:proofErr w:type="spellEnd"/>
      <w:r w:rsidRPr="00D344F5">
        <w:t xml:space="preserve"> залежно від дати проведення нормативної грошової оцінки земель.</w:t>
      </w:r>
    </w:p>
    <w:p w:rsidR="00E063D7" w:rsidRDefault="00E063D7" w:rsidP="00D344F5">
      <w:pPr>
        <w:pStyle w:val="a3"/>
        <w:spacing w:before="0" w:after="0"/>
        <w:jc w:val="both"/>
      </w:pPr>
      <w:r w:rsidRPr="00D344F5">
        <w:t>14.3.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762E2C" w:rsidRPr="00D344F5" w:rsidRDefault="00762E2C" w:rsidP="00D344F5">
      <w:pPr>
        <w:pStyle w:val="a3"/>
        <w:spacing w:before="0" w:after="0"/>
        <w:jc w:val="both"/>
      </w:pPr>
    </w:p>
    <w:p w:rsidR="00EE7013" w:rsidRPr="00D344F5" w:rsidRDefault="00EE7013" w:rsidP="00D344F5">
      <w:pPr>
        <w:pStyle w:val="a3"/>
        <w:spacing w:before="0" w:after="0"/>
        <w:jc w:val="both"/>
      </w:pPr>
      <w:r>
        <w:t xml:space="preserve">Секретар сільської ради </w:t>
      </w:r>
      <w:r>
        <w:tab/>
      </w:r>
      <w:r>
        <w:tab/>
      </w:r>
      <w:r>
        <w:tab/>
      </w:r>
      <w:r>
        <w:tab/>
        <w:t xml:space="preserve">Тар Є.С. </w:t>
      </w:r>
    </w:p>
    <w:sectPr w:rsidR="00EE7013" w:rsidRPr="00D344F5" w:rsidSect="00C01E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63D7"/>
    <w:rsid w:val="00016FDC"/>
    <w:rsid w:val="000969DF"/>
    <w:rsid w:val="000A7DBB"/>
    <w:rsid w:val="000B1401"/>
    <w:rsid w:val="000F3FE7"/>
    <w:rsid w:val="001628AE"/>
    <w:rsid w:val="001B243B"/>
    <w:rsid w:val="00281DFD"/>
    <w:rsid w:val="0030080C"/>
    <w:rsid w:val="003543D2"/>
    <w:rsid w:val="00372B30"/>
    <w:rsid w:val="0046012E"/>
    <w:rsid w:val="004613C4"/>
    <w:rsid w:val="00471A43"/>
    <w:rsid w:val="00514D79"/>
    <w:rsid w:val="005C715D"/>
    <w:rsid w:val="005D2569"/>
    <w:rsid w:val="00626774"/>
    <w:rsid w:val="00747128"/>
    <w:rsid w:val="00762E2C"/>
    <w:rsid w:val="00870AC4"/>
    <w:rsid w:val="009B79A8"/>
    <w:rsid w:val="00BB651A"/>
    <w:rsid w:val="00C01EBF"/>
    <w:rsid w:val="00C56102"/>
    <w:rsid w:val="00D02AE5"/>
    <w:rsid w:val="00D344F5"/>
    <w:rsid w:val="00D62019"/>
    <w:rsid w:val="00E00C3B"/>
    <w:rsid w:val="00E063D7"/>
    <w:rsid w:val="00EB7262"/>
    <w:rsid w:val="00EE70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3D7"/>
    <w:pPr>
      <w:spacing w:before="150" w:after="225" w:line="240" w:lineRule="auto"/>
    </w:pPr>
    <w:rPr>
      <w:rFonts w:ascii="Times New Roman" w:eastAsia="Times New Roman" w:hAnsi="Times New Roman" w:cs="Times New Roman"/>
      <w:sz w:val="24"/>
      <w:szCs w:val="24"/>
    </w:rPr>
  </w:style>
  <w:style w:type="character" w:styleId="a4">
    <w:name w:val="Strong"/>
    <w:basedOn w:val="a0"/>
    <w:uiPriority w:val="22"/>
    <w:qFormat/>
    <w:rsid w:val="00E063D7"/>
    <w:rPr>
      <w:b/>
      <w:bCs/>
    </w:rPr>
  </w:style>
</w:styles>
</file>

<file path=word/webSettings.xml><?xml version="1.0" encoding="utf-8"?>
<w:webSettings xmlns:r="http://schemas.openxmlformats.org/officeDocument/2006/relationships" xmlns:w="http://schemas.openxmlformats.org/wordprocessingml/2006/main">
  <w:divs>
    <w:div w:id="1669020058">
      <w:bodyDiv w:val="1"/>
      <w:marLeft w:val="0"/>
      <w:marRight w:val="0"/>
      <w:marTop w:val="0"/>
      <w:marBottom w:val="0"/>
      <w:divBdr>
        <w:top w:val="none" w:sz="0" w:space="0" w:color="auto"/>
        <w:left w:val="none" w:sz="0" w:space="0" w:color="auto"/>
        <w:bottom w:val="none" w:sz="0" w:space="0" w:color="auto"/>
        <w:right w:val="none" w:sz="0" w:space="0" w:color="auto"/>
      </w:divBdr>
      <w:divsChild>
        <w:div w:id="1439713354">
          <w:marLeft w:val="0"/>
          <w:marRight w:val="0"/>
          <w:marTop w:val="0"/>
          <w:marBottom w:val="0"/>
          <w:divBdr>
            <w:top w:val="none" w:sz="0" w:space="0" w:color="auto"/>
            <w:left w:val="none" w:sz="0" w:space="0" w:color="auto"/>
            <w:bottom w:val="none" w:sz="0" w:space="0" w:color="auto"/>
            <w:right w:val="none" w:sz="0" w:space="0" w:color="auto"/>
          </w:divBdr>
          <w:divsChild>
            <w:div w:id="227613853">
              <w:marLeft w:val="0"/>
              <w:marRight w:val="0"/>
              <w:marTop w:val="0"/>
              <w:marBottom w:val="0"/>
              <w:divBdr>
                <w:top w:val="none" w:sz="0" w:space="0" w:color="auto"/>
                <w:left w:val="none" w:sz="0" w:space="0" w:color="auto"/>
                <w:bottom w:val="none" w:sz="0" w:space="0" w:color="auto"/>
                <w:right w:val="none" w:sz="0" w:space="0" w:color="auto"/>
              </w:divBdr>
              <w:divsChild>
                <w:div w:id="1183939756">
                  <w:marLeft w:val="0"/>
                  <w:marRight w:val="0"/>
                  <w:marTop w:val="0"/>
                  <w:marBottom w:val="0"/>
                  <w:divBdr>
                    <w:top w:val="none" w:sz="0" w:space="0" w:color="auto"/>
                    <w:left w:val="none" w:sz="0" w:space="0" w:color="auto"/>
                    <w:bottom w:val="none" w:sz="0" w:space="0" w:color="auto"/>
                    <w:right w:val="none" w:sz="0" w:space="0" w:color="auto"/>
                  </w:divBdr>
                  <w:divsChild>
                    <w:div w:id="1149861171">
                      <w:marLeft w:val="0"/>
                      <w:marRight w:val="0"/>
                      <w:marTop w:val="0"/>
                      <w:marBottom w:val="0"/>
                      <w:divBdr>
                        <w:top w:val="none" w:sz="0" w:space="0" w:color="auto"/>
                        <w:left w:val="none" w:sz="0" w:space="0" w:color="auto"/>
                        <w:bottom w:val="none" w:sz="0" w:space="0" w:color="auto"/>
                        <w:right w:val="none" w:sz="0" w:space="0" w:color="auto"/>
                      </w:divBdr>
                      <w:divsChild>
                        <w:div w:id="1859461554">
                          <w:marLeft w:val="0"/>
                          <w:marRight w:val="0"/>
                          <w:marTop w:val="0"/>
                          <w:marBottom w:val="0"/>
                          <w:divBdr>
                            <w:top w:val="none" w:sz="0" w:space="0" w:color="auto"/>
                            <w:left w:val="none" w:sz="0" w:space="0" w:color="auto"/>
                            <w:bottom w:val="none" w:sz="0" w:space="0" w:color="auto"/>
                            <w:right w:val="none" w:sz="0" w:space="0" w:color="auto"/>
                          </w:divBdr>
                          <w:divsChild>
                            <w:div w:id="301543764">
                              <w:marLeft w:val="0"/>
                              <w:marRight w:val="0"/>
                              <w:marTop w:val="0"/>
                              <w:marBottom w:val="0"/>
                              <w:divBdr>
                                <w:top w:val="none" w:sz="0" w:space="0" w:color="auto"/>
                                <w:left w:val="none" w:sz="0" w:space="0" w:color="auto"/>
                                <w:bottom w:val="none" w:sz="0" w:space="0" w:color="auto"/>
                                <w:right w:val="none" w:sz="0" w:space="0" w:color="auto"/>
                              </w:divBdr>
                              <w:divsChild>
                                <w:div w:id="1102989474">
                                  <w:marLeft w:val="0"/>
                                  <w:marRight w:val="0"/>
                                  <w:marTop w:val="0"/>
                                  <w:marBottom w:val="0"/>
                                  <w:divBdr>
                                    <w:top w:val="none" w:sz="0" w:space="0" w:color="auto"/>
                                    <w:left w:val="none" w:sz="0" w:space="0" w:color="auto"/>
                                    <w:bottom w:val="none" w:sz="0" w:space="0" w:color="auto"/>
                                    <w:right w:val="none" w:sz="0" w:space="0" w:color="auto"/>
                                  </w:divBdr>
                                  <w:divsChild>
                                    <w:div w:id="471099151">
                                      <w:marLeft w:val="0"/>
                                      <w:marRight w:val="0"/>
                                      <w:marTop w:val="0"/>
                                      <w:marBottom w:val="0"/>
                                      <w:divBdr>
                                        <w:top w:val="single" w:sz="6" w:space="0" w:color="DFDFDF"/>
                                        <w:left w:val="none" w:sz="0" w:space="0" w:color="auto"/>
                                        <w:bottom w:val="none" w:sz="0" w:space="0" w:color="auto"/>
                                        <w:right w:val="none" w:sz="0" w:space="0" w:color="auto"/>
                                      </w:divBdr>
                                      <w:divsChild>
                                        <w:div w:id="2041011270">
                                          <w:marLeft w:val="0"/>
                                          <w:marRight w:val="0"/>
                                          <w:marTop w:val="0"/>
                                          <w:marBottom w:val="225"/>
                                          <w:divBdr>
                                            <w:top w:val="none" w:sz="0" w:space="0" w:color="auto"/>
                                            <w:left w:val="none" w:sz="0" w:space="0" w:color="auto"/>
                                            <w:bottom w:val="single" w:sz="6" w:space="0" w:color="DFDFDF"/>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12596</Words>
  <Characters>7180</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9</cp:revision>
  <cp:lastPrinted>2018-07-02T05:15:00Z</cp:lastPrinted>
  <dcterms:created xsi:type="dcterms:W3CDTF">2017-05-16T10:00:00Z</dcterms:created>
  <dcterms:modified xsi:type="dcterms:W3CDTF">2019-05-03T11:25:00Z</dcterms:modified>
</cp:coreProperties>
</file>