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A8" w:rsidRPr="00DC6BA8" w:rsidRDefault="00DC6BA8" w:rsidP="00DC6BA8">
      <w:pPr>
        <w:jc w:val="right"/>
        <w:rPr>
          <w:rFonts w:ascii="Times New Roman" w:eastAsiaTheme="minorHAnsi" w:hAnsi="Times New Roman" w:cs="Times New Roman"/>
          <w:b/>
          <w:bCs/>
          <w:sz w:val="24"/>
          <w:szCs w:val="24"/>
        </w:rPr>
      </w:pPr>
      <w:r w:rsidRPr="00DC6BA8">
        <w:rPr>
          <w:rFonts w:ascii="Times New Roman" w:hAnsi="Times New Roman" w:cs="Times New Roman"/>
          <w:sz w:val="24"/>
          <w:szCs w:val="24"/>
        </w:rPr>
        <w:t xml:space="preserve">Додаток № </w:t>
      </w:r>
      <w:r>
        <w:rPr>
          <w:rFonts w:ascii="Times New Roman" w:hAnsi="Times New Roman" w:cs="Times New Roman"/>
          <w:sz w:val="24"/>
          <w:szCs w:val="24"/>
        </w:rPr>
        <w:t>2</w:t>
      </w:r>
      <w:r w:rsidRPr="00DC6BA8">
        <w:rPr>
          <w:rFonts w:ascii="Times New Roman" w:hAnsi="Times New Roman" w:cs="Times New Roman"/>
          <w:sz w:val="24"/>
          <w:szCs w:val="24"/>
        </w:rPr>
        <w:br/>
        <w:t xml:space="preserve">до </w:t>
      </w:r>
      <w:bookmarkStart w:id="0" w:name="_GoBack"/>
      <w:bookmarkEnd w:id="0"/>
      <w:r w:rsidR="00104881">
        <w:rPr>
          <w:rFonts w:ascii="Times New Roman" w:hAnsi="Times New Roman" w:cs="Times New Roman"/>
          <w:sz w:val="24"/>
          <w:szCs w:val="24"/>
        </w:rPr>
        <w:t xml:space="preserve"> </w:t>
      </w:r>
      <w:r w:rsidRPr="00DC6BA8">
        <w:rPr>
          <w:rFonts w:ascii="Times New Roman" w:hAnsi="Times New Roman" w:cs="Times New Roman"/>
          <w:sz w:val="24"/>
          <w:szCs w:val="24"/>
        </w:rPr>
        <w:t>рішення сесії</w:t>
      </w:r>
      <w:r w:rsidRPr="00DC6BA8">
        <w:rPr>
          <w:rFonts w:ascii="Times New Roman" w:hAnsi="Times New Roman" w:cs="Times New Roman"/>
          <w:sz w:val="24"/>
          <w:szCs w:val="24"/>
        </w:rPr>
        <w:br/>
        <w:t>Косоньської  сільської ради</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 xml:space="preserve">Положення </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про транспортний податок.</w:t>
      </w:r>
    </w:p>
    <w:p w:rsidR="00DC6BA8" w:rsidRPr="00DC6BA8" w:rsidRDefault="00DC6BA8" w:rsidP="00DC6BA8">
      <w:pPr>
        <w:pStyle w:val="Listaszerbekezds"/>
        <w:numPr>
          <w:ilvl w:val="0"/>
          <w:numId w:val="2"/>
        </w:numPr>
        <w:rPr>
          <w:b/>
          <w:lang w:val="uk-UA"/>
        </w:rPr>
      </w:pPr>
      <w:r w:rsidRPr="00DC6BA8">
        <w:rPr>
          <w:b/>
          <w:lang w:val="uk-UA"/>
        </w:rPr>
        <w:t>Загальні положення</w:t>
      </w:r>
    </w:p>
    <w:p w:rsidR="00DC6BA8" w:rsidRPr="00DC6BA8" w:rsidRDefault="00DC6BA8" w:rsidP="00DC6BA8">
      <w:pPr>
        <w:pStyle w:val="Listaszerbekezds"/>
        <w:rPr>
          <w:b/>
          <w:lang w:val="uk-UA"/>
        </w:rPr>
      </w:pPr>
    </w:p>
    <w:p w:rsidR="00DC6BA8" w:rsidRPr="00DC6BA8" w:rsidRDefault="00DC6BA8" w:rsidP="00DC6BA8">
      <w:pPr>
        <w:pStyle w:val="Listaszerbekezds"/>
        <w:numPr>
          <w:ilvl w:val="1"/>
          <w:numId w:val="2"/>
        </w:numPr>
        <w:ind w:left="0" w:firstLine="0"/>
        <w:jc w:val="both"/>
        <w:rPr>
          <w:lang w:val="uk-UA"/>
        </w:rPr>
      </w:pPr>
      <w:r w:rsidRPr="00DC6BA8">
        <w:rPr>
          <w:lang w:val="uk-UA"/>
        </w:rPr>
        <w:t>Положення про транспортний податок (далі – Положення) розроблено на підставі статті  266 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71-VІІІ, Закону України від 24.12.2015 року №909-</w:t>
      </w:r>
      <w:r w:rsidRPr="00DC6BA8">
        <w:t>VIII</w:t>
      </w:r>
      <w:r w:rsidRPr="00DC6BA8">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DC6BA8" w:rsidRPr="00DC6BA8" w:rsidRDefault="00DC6BA8" w:rsidP="00DC6BA8">
      <w:pPr>
        <w:pStyle w:val="Listaszerbekezds"/>
        <w:ind w:left="0"/>
        <w:rPr>
          <w:lang w:val="uk-UA"/>
        </w:rPr>
      </w:pPr>
    </w:p>
    <w:p w:rsidR="00DC6BA8" w:rsidRPr="00DC6BA8" w:rsidRDefault="00DC6BA8" w:rsidP="00DC6BA8">
      <w:pPr>
        <w:pStyle w:val="Listaszerbekezds"/>
        <w:numPr>
          <w:ilvl w:val="0"/>
          <w:numId w:val="2"/>
        </w:numPr>
        <w:rPr>
          <w:b/>
          <w:lang w:val="uk-UA"/>
        </w:rPr>
      </w:pPr>
      <w:r w:rsidRPr="00DC6BA8">
        <w:rPr>
          <w:b/>
          <w:lang w:val="uk-UA"/>
        </w:rPr>
        <w:t>Платники податку.</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Listaszerbekezds"/>
        <w:numPr>
          <w:ilvl w:val="1"/>
          <w:numId w:val="2"/>
        </w:numPr>
        <w:ind w:left="0" w:firstLine="0"/>
        <w:jc w:val="both"/>
        <w:rPr>
          <w:lang w:val="uk-UA"/>
        </w:rPr>
      </w:pPr>
      <w:r w:rsidRPr="00DC6BA8">
        <w:rPr>
          <w:lang w:val="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пункту 3 цього розділу є об’єктами оподаткування.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Listaszerbekezds"/>
        <w:numPr>
          <w:ilvl w:val="0"/>
          <w:numId w:val="2"/>
        </w:numPr>
        <w:rPr>
          <w:b/>
          <w:lang w:val="uk-UA"/>
        </w:rPr>
      </w:pPr>
      <w:r w:rsidRPr="00DC6BA8">
        <w:rPr>
          <w:b/>
          <w:lang w:val="uk-UA"/>
        </w:rPr>
        <w:t>Об'єкт оподаткування.</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rvps2"/>
        <w:shd w:val="clear" w:color="auto" w:fill="FFFFFF"/>
        <w:spacing w:before="0" w:beforeAutospacing="0" w:after="150" w:afterAutospacing="0"/>
        <w:jc w:val="both"/>
        <w:textAlignment w:val="baseline"/>
        <w:rPr>
          <w:color w:val="000000"/>
          <w:lang w:val="uk-UA"/>
        </w:rPr>
      </w:pPr>
      <w:r w:rsidRPr="00DC6BA8">
        <w:rPr>
          <w:color w:val="000000"/>
          <w:lang w:val="uk-UA"/>
        </w:rPr>
        <w:t>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1" w:name="n12926"/>
      <w:bookmarkEnd w:id="1"/>
      <w:r w:rsidRPr="00DC6BA8">
        <w:rPr>
          <w:color w:val="000000"/>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DC6BA8" w:rsidRPr="00DC6BA8" w:rsidRDefault="00DC6BA8" w:rsidP="00DC6BA8">
      <w:pPr>
        <w:rPr>
          <w:rFonts w:ascii="Times New Roman" w:hAnsi="Times New Roman" w:cs="Times New Roman"/>
          <w:sz w:val="24"/>
          <w:szCs w:val="24"/>
          <w:lang w:val="ru-RU" w:eastAsia="ru-RU"/>
        </w:rPr>
      </w:pPr>
    </w:p>
    <w:p w:rsidR="00DC6BA8" w:rsidRPr="00DC6BA8" w:rsidRDefault="00DC6BA8" w:rsidP="00DC6BA8">
      <w:pPr>
        <w:pStyle w:val="Listaszerbekezds"/>
        <w:numPr>
          <w:ilvl w:val="0"/>
          <w:numId w:val="2"/>
        </w:numPr>
        <w:rPr>
          <w:lang w:val="uk-UA"/>
        </w:rPr>
      </w:pPr>
      <w:r w:rsidRPr="00DC6BA8">
        <w:rPr>
          <w:b/>
          <w:lang w:val="uk-UA"/>
        </w:rPr>
        <w:t>База оподаткування</w:t>
      </w:r>
      <w:r w:rsidRPr="00DC6BA8">
        <w:rPr>
          <w:lang w:val="uk-UA"/>
        </w:rPr>
        <w:t>.</w:t>
      </w:r>
    </w:p>
    <w:p w:rsidR="00DC6BA8" w:rsidRPr="00DC6BA8" w:rsidRDefault="00DC6BA8" w:rsidP="00DC6BA8">
      <w:pPr>
        <w:pStyle w:val="Listaszerbekezds"/>
        <w:rPr>
          <w:lang w:val="uk-UA"/>
        </w:rPr>
      </w:pPr>
    </w:p>
    <w:p w:rsidR="00DC6BA8" w:rsidRPr="00DC6BA8" w:rsidRDefault="00DC6BA8" w:rsidP="00DC6BA8">
      <w:pPr>
        <w:pStyle w:val="Listaszerbekezds"/>
        <w:numPr>
          <w:ilvl w:val="1"/>
          <w:numId w:val="2"/>
        </w:numPr>
        <w:ind w:left="0" w:firstLine="0"/>
        <w:jc w:val="both"/>
        <w:rPr>
          <w:lang w:val="uk-UA"/>
        </w:rPr>
      </w:pPr>
      <w:r w:rsidRPr="00DC6BA8">
        <w:rPr>
          <w:lang w:val="uk-UA"/>
        </w:rPr>
        <w:t xml:space="preserve">Базою </w:t>
      </w:r>
      <w:r w:rsidR="00B865D1">
        <w:rPr>
          <w:lang w:val="uk-UA"/>
        </w:rPr>
        <w:t xml:space="preserve"> </w:t>
      </w:r>
      <w:r w:rsidRPr="00DC6BA8">
        <w:rPr>
          <w:lang w:val="uk-UA"/>
        </w:rPr>
        <w:t>оподаткування є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Listaszerbekezds"/>
        <w:numPr>
          <w:ilvl w:val="0"/>
          <w:numId w:val="2"/>
        </w:numPr>
        <w:rPr>
          <w:b/>
          <w:lang w:val="uk-UA"/>
        </w:rPr>
      </w:pPr>
      <w:r w:rsidRPr="00DC6BA8">
        <w:rPr>
          <w:b/>
          <w:lang w:val="uk-UA"/>
        </w:rPr>
        <w:t>Ставка податку.</w:t>
      </w:r>
    </w:p>
    <w:p w:rsidR="00DC6BA8" w:rsidRPr="00DC6BA8" w:rsidRDefault="00DC6BA8" w:rsidP="00DC6BA8">
      <w:pPr>
        <w:pStyle w:val="Listaszerbekezds"/>
        <w:rPr>
          <w:b/>
          <w:lang w:val="uk-UA"/>
        </w:rPr>
      </w:pPr>
    </w:p>
    <w:p w:rsidR="00DC6BA8" w:rsidRPr="00DC6BA8" w:rsidRDefault="00DC6BA8" w:rsidP="00DC6BA8">
      <w:pPr>
        <w:pStyle w:val="Listaszerbekezds"/>
        <w:numPr>
          <w:ilvl w:val="1"/>
          <w:numId w:val="2"/>
        </w:numPr>
        <w:ind w:left="0" w:firstLine="0"/>
        <w:jc w:val="both"/>
        <w:rPr>
          <w:lang w:val="uk-UA"/>
        </w:rPr>
      </w:pPr>
      <w:r w:rsidRPr="00DC6BA8">
        <w:rPr>
          <w:lang w:val="uk-UA"/>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rPr>
          <w:rFonts w:ascii="Times New Roman" w:hAnsi="Times New Roman" w:cs="Times New Roman"/>
          <w:sz w:val="24"/>
          <w:szCs w:val="24"/>
          <w:lang w:eastAsia="ru-RU"/>
        </w:rPr>
      </w:pPr>
    </w:p>
    <w:p w:rsidR="00DC6BA8" w:rsidRPr="00DC6BA8" w:rsidRDefault="00DC6BA8" w:rsidP="00DC6BA8">
      <w:pPr>
        <w:pStyle w:val="Listaszerbekezds"/>
        <w:numPr>
          <w:ilvl w:val="0"/>
          <w:numId w:val="2"/>
        </w:numPr>
        <w:rPr>
          <w:b/>
          <w:lang w:val="uk-UA"/>
        </w:rPr>
      </w:pPr>
      <w:r w:rsidRPr="00DC6BA8">
        <w:rPr>
          <w:b/>
          <w:lang w:val="uk-UA"/>
        </w:rPr>
        <w:t>Податковий період</w:t>
      </w:r>
    </w:p>
    <w:p w:rsidR="00DC6BA8" w:rsidRPr="00DC6BA8" w:rsidRDefault="00DC6BA8" w:rsidP="00DC6BA8">
      <w:pPr>
        <w:pStyle w:val="Listaszerbekezds"/>
        <w:rPr>
          <w:b/>
          <w:lang w:val="uk-UA"/>
        </w:rPr>
      </w:pPr>
    </w:p>
    <w:p w:rsidR="00DC6BA8" w:rsidRPr="00DC6BA8" w:rsidRDefault="00DC6BA8" w:rsidP="00DC6BA8">
      <w:pPr>
        <w:pStyle w:val="Listaszerbekezds"/>
        <w:numPr>
          <w:ilvl w:val="1"/>
          <w:numId w:val="2"/>
        </w:numPr>
        <w:ind w:left="0" w:firstLine="0"/>
        <w:rPr>
          <w:lang w:val="uk-UA"/>
        </w:rPr>
      </w:pPr>
      <w:r w:rsidRPr="00DC6BA8">
        <w:rPr>
          <w:lang w:val="uk-UA"/>
        </w:rPr>
        <w:t>Базовий податковий (звітний) період дорівнює календарному року.</w:t>
      </w:r>
    </w:p>
    <w:p w:rsidR="00DC6BA8" w:rsidRPr="00DC6BA8" w:rsidRDefault="00DC6BA8" w:rsidP="00DC6BA8">
      <w:pPr>
        <w:pStyle w:val="Listaszerbekezds"/>
        <w:numPr>
          <w:ilvl w:val="0"/>
          <w:numId w:val="2"/>
        </w:numPr>
        <w:rPr>
          <w:b/>
          <w:lang w:val="uk-UA"/>
        </w:rPr>
      </w:pPr>
      <w:r w:rsidRPr="00DC6BA8">
        <w:rPr>
          <w:b/>
          <w:lang w:val="uk-UA"/>
        </w:rPr>
        <w:lastRenderedPageBreak/>
        <w:t>Порядок обчислення та сплати податку.</w:t>
      </w:r>
    </w:p>
    <w:p w:rsidR="00DC6BA8" w:rsidRPr="00DC6BA8" w:rsidRDefault="00DC6BA8" w:rsidP="00DC6BA8">
      <w:pPr>
        <w:pStyle w:val="Listaszerbekezds"/>
        <w:rPr>
          <w:b/>
          <w:lang w:val="uk-UA"/>
        </w:rPr>
      </w:pP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7.3. Органи внутрішніх справ, зобов'язані до 1 квітня 20</w:t>
      </w:r>
      <w:r w:rsidR="00104881">
        <w:rPr>
          <w:rFonts w:ascii="Times New Roman" w:hAnsi="Times New Roman" w:cs="Times New Roman"/>
          <w:sz w:val="24"/>
          <w:szCs w:val="24"/>
          <w:lang w:eastAsia="ru-RU"/>
        </w:rPr>
        <w:t>21</w:t>
      </w:r>
      <w:r w:rsidRPr="00DC6BA8">
        <w:rPr>
          <w:rFonts w:ascii="Times New Roman" w:hAnsi="Times New Roman" w:cs="Times New Roman"/>
          <w:sz w:val="24"/>
          <w:szCs w:val="24"/>
          <w:lang w:eastAsia="ru-RU"/>
        </w:rPr>
        <w:t xml:space="preserve"> року подати контролюючим органам за місцем реєстрації об'єкта оподаткування відомості, необхідні для розрахунку податку.</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З 1 квітня 20</w:t>
      </w:r>
      <w:r w:rsidR="00104881">
        <w:rPr>
          <w:rFonts w:ascii="Times New Roman" w:hAnsi="Times New Roman" w:cs="Times New Roman"/>
          <w:sz w:val="24"/>
          <w:szCs w:val="24"/>
          <w:lang w:eastAsia="ru-RU"/>
        </w:rPr>
        <w:t>21</w:t>
      </w:r>
      <w:r w:rsidRPr="00DC6BA8">
        <w:rPr>
          <w:rFonts w:ascii="Times New Roman" w:hAnsi="Times New Roman" w:cs="Times New Roman"/>
          <w:sz w:val="24"/>
          <w:szCs w:val="24"/>
          <w:lang w:eastAsia="ru-RU"/>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7.4. 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 xml:space="preserve">7.7. </w:t>
      </w:r>
      <w:r w:rsidRPr="00DC6BA8">
        <w:rPr>
          <w:rFonts w:ascii="Times New Roman" w:hAnsi="Times New Roman" w:cs="Times New Roman"/>
          <w:color w:val="000000"/>
          <w:sz w:val="24"/>
          <w:szCs w:val="24"/>
          <w:shd w:val="clear" w:color="auto" w:fill="FFFFFF"/>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lang w:val="uk-UA"/>
        </w:rPr>
        <w:t xml:space="preserve">7.8. </w:t>
      </w:r>
      <w:r w:rsidRPr="00DC6BA8">
        <w:rPr>
          <w:color w:val="000000"/>
        </w:rPr>
        <w:t>У разі незаконного заволодіння третьою особою легковим автомобілем, який відповідно до підпункту 267.2.1 пункту 267.2 цієї статті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2" w:name="n12930"/>
      <w:bookmarkEnd w:id="2"/>
      <w:r w:rsidRPr="00DC6BA8">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t xml:space="preserve">7.9. </w:t>
      </w:r>
      <w:r w:rsidRPr="00DC6BA8">
        <w:rPr>
          <w:color w:val="000000"/>
        </w:rPr>
        <w:t xml:space="preserve">У разі незаконного заволодіння третьою особою легковим автомобілем, який відповідно до підпункту </w:t>
      </w:r>
      <w:r w:rsidRPr="00DC6BA8">
        <w:rPr>
          <w:color w:val="000000"/>
          <w:lang w:val="uk-UA"/>
        </w:rPr>
        <w:t>3.1</w:t>
      </w:r>
      <w:r w:rsidRPr="00DC6BA8">
        <w:rPr>
          <w:color w:val="000000"/>
        </w:rPr>
        <w:t xml:space="preserve"> пункту </w:t>
      </w:r>
      <w:r w:rsidRPr="00DC6BA8">
        <w:rPr>
          <w:color w:val="000000"/>
          <w:lang w:val="uk-UA"/>
        </w:rPr>
        <w:t>3</w:t>
      </w:r>
      <w:r w:rsidRPr="00DC6BA8">
        <w:rPr>
          <w:color w:val="000000"/>
        </w:rPr>
        <w:t xml:space="preserve"> </w:t>
      </w:r>
      <w:r w:rsidRPr="00DC6BA8">
        <w:rPr>
          <w:color w:val="000000"/>
          <w:lang w:val="uk-UA"/>
        </w:rPr>
        <w:t>цих</w:t>
      </w:r>
      <w:r w:rsidRPr="00DC6BA8">
        <w:rPr>
          <w:color w:val="000000"/>
        </w:rPr>
        <w:t xml:space="preserve"> </w:t>
      </w:r>
      <w:r w:rsidRPr="00DC6BA8">
        <w:rPr>
          <w:color w:val="000000"/>
          <w:lang w:val="uk-UA"/>
        </w:rPr>
        <w:t>Положень</w:t>
      </w:r>
      <w:r w:rsidRPr="00DC6BA8">
        <w:rPr>
          <w:color w:val="000000"/>
        </w:rPr>
        <w:t xml:space="preserve">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lang w:val="uk-UA"/>
        </w:rPr>
      </w:pPr>
      <w:bookmarkStart w:id="3" w:name="n12932"/>
      <w:bookmarkEnd w:id="3"/>
      <w:r w:rsidRPr="00DC6BA8">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color w:val="000000"/>
          <w:lang w:val="uk-UA"/>
        </w:rPr>
        <w:t xml:space="preserve">7.10. </w:t>
      </w:r>
      <w:r w:rsidRPr="00DC6BA8">
        <w:rPr>
          <w:color w:val="000000"/>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4" w:name="n12934"/>
      <w:bookmarkEnd w:id="4"/>
      <w:r w:rsidRPr="00DC6BA8">
        <w:rPr>
          <w:color w:val="000000"/>
        </w:rPr>
        <w:t>а) об’єктів оподаткування, що перебувають у власності платника податку;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5" w:name="n12935"/>
      <w:bookmarkEnd w:id="5"/>
      <w:r w:rsidRPr="00DC6BA8">
        <w:rPr>
          <w:color w:val="000000"/>
        </w:rPr>
        <w:t>б) розміру ставки податку;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6" w:name="n12936"/>
      <w:bookmarkEnd w:id="6"/>
      <w:r w:rsidRPr="00DC6BA8">
        <w:rPr>
          <w:color w:val="000000"/>
        </w:rPr>
        <w:t>в) нарахованої суми податку.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7" w:name="n12937"/>
      <w:bookmarkEnd w:id="7"/>
      <w:r w:rsidRPr="00DC6BA8">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8" w:name="n12938"/>
      <w:bookmarkEnd w:id="8"/>
      <w:r w:rsidRPr="00DC6BA8">
        <w:rPr>
          <w:color w:val="000000"/>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DC6BA8" w:rsidRPr="00DC6BA8" w:rsidRDefault="00DC6BA8" w:rsidP="00DC6BA8">
      <w:pPr>
        <w:jc w:val="both"/>
        <w:rPr>
          <w:rFonts w:ascii="Times New Roman" w:hAnsi="Times New Roman" w:cs="Times New Roman"/>
          <w:sz w:val="24"/>
          <w:szCs w:val="24"/>
          <w:lang w:val="ru-RU" w:eastAsia="ru-RU"/>
        </w:rPr>
      </w:pPr>
    </w:p>
    <w:p w:rsidR="00DC6BA8" w:rsidRPr="00DC6BA8" w:rsidRDefault="00DC6BA8" w:rsidP="00DC6BA8">
      <w:pPr>
        <w:rPr>
          <w:rFonts w:ascii="Times New Roman" w:hAnsi="Times New Roman" w:cs="Times New Roman"/>
          <w:b/>
          <w:sz w:val="24"/>
          <w:szCs w:val="24"/>
          <w:lang w:eastAsia="ru-RU"/>
        </w:rPr>
      </w:pPr>
      <w:r w:rsidRPr="00DC6BA8">
        <w:rPr>
          <w:rFonts w:ascii="Times New Roman" w:hAnsi="Times New Roman" w:cs="Times New Roman"/>
          <w:b/>
          <w:sz w:val="24"/>
          <w:szCs w:val="24"/>
          <w:lang w:eastAsia="ru-RU"/>
        </w:rPr>
        <w:t>8. Порядок сплати податку.</w:t>
      </w:r>
    </w:p>
    <w:p w:rsidR="00DC6BA8" w:rsidRPr="00DC6BA8" w:rsidRDefault="00DC6BA8" w:rsidP="00DC6BA8">
      <w:pPr>
        <w:pStyle w:val="Listaszerbekezds"/>
        <w:numPr>
          <w:ilvl w:val="1"/>
          <w:numId w:val="1"/>
        </w:numPr>
        <w:ind w:left="0" w:firstLine="0"/>
        <w:rPr>
          <w:lang w:val="uk-UA"/>
        </w:rPr>
      </w:pPr>
      <w:r w:rsidRPr="00DC6BA8">
        <w:rPr>
          <w:lang w:val="uk-UA"/>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pStyle w:val="Listaszerbekezds"/>
        <w:numPr>
          <w:ilvl w:val="0"/>
          <w:numId w:val="1"/>
        </w:numPr>
        <w:rPr>
          <w:b/>
          <w:lang w:val="uk-UA"/>
        </w:rPr>
      </w:pPr>
      <w:r w:rsidRPr="00DC6BA8">
        <w:rPr>
          <w:b/>
          <w:lang w:val="uk-UA"/>
        </w:rPr>
        <w:t>Строки сплати податку.</w:t>
      </w:r>
    </w:p>
    <w:p w:rsidR="00DC6BA8" w:rsidRPr="00DC6BA8" w:rsidRDefault="00DC6BA8" w:rsidP="00DC6BA8">
      <w:pPr>
        <w:pStyle w:val="Listaszerbekezds"/>
        <w:rPr>
          <w:b/>
          <w:lang w:val="uk-UA"/>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9.1. Транспортний податок сплачується: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а) фізичними особами – протягом 60 днів з дня вручення податкового повідомлення-рішення;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 </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b/>
          <w:sz w:val="24"/>
          <w:szCs w:val="24"/>
        </w:rPr>
      </w:pPr>
      <w:r w:rsidRPr="00DC6BA8">
        <w:rPr>
          <w:rFonts w:ascii="Times New Roman" w:hAnsi="Times New Roman" w:cs="Times New Roman"/>
          <w:b/>
          <w:sz w:val="24"/>
          <w:szCs w:val="24"/>
          <w:lang w:eastAsia="ru-RU"/>
        </w:rPr>
        <w:t>Сек</w:t>
      </w:r>
      <w:r w:rsidR="00104881">
        <w:rPr>
          <w:rFonts w:ascii="Times New Roman" w:hAnsi="Times New Roman" w:cs="Times New Roman"/>
          <w:b/>
          <w:sz w:val="24"/>
          <w:szCs w:val="24"/>
          <w:lang w:eastAsia="ru-RU"/>
        </w:rPr>
        <w:t>ретар ради</w:t>
      </w:r>
      <w:r w:rsidR="00104881">
        <w:rPr>
          <w:rFonts w:ascii="Times New Roman" w:hAnsi="Times New Roman" w:cs="Times New Roman"/>
          <w:b/>
          <w:sz w:val="24"/>
          <w:szCs w:val="24"/>
          <w:lang w:eastAsia="ru-RU"/>
        </w:rPr>
        <w:tab/>
      </w:r>
      <w:r w:rsidR="00104881">
        <w:rPr>
          <w:rFonts w:ascii="Times New Roman" w:hAnsi="Times New Roman" w:cs="Times New Roman"/>
          <w:b/>
          <w:sz w:val="24"/>
          <w:szCs w:val="24"/>
          <w:lang w:eastAsia="ru-RU"/>
        </w:rPr>
        <w:tab/>
      </w:r>
      <w:r w:rsidR="00104881">
        <w:rPr>
          <w:rFonts w:ascii="Times New Roman" w:hAnsi="Times New Roman" w:cs="Times New Roman"/>
          <w:b/>
          <w:sz w:val="24"/>
          <w:szCs w:val="24"/>
          <w:lang w:eastAsia="ru-RU"/>
        </w:rPr>
        <w:tab/>
        <w:t>______________</w:t>
      </w:r>
      <w:r w:rsidR="00104881">
        <w:rPr>
          <w:rFonts w:ascii="Times New Roman" w:hAnsi="Times New Roman" w:cs="Times New Roman"/>
          <w:b/>
          <w:sz w:val="24"/>
          <w:szCs w:val="24"/>
          <w:lang w:eastAsia="ru-RU"/>
        </w:rPr>
        <w:tab/>
      </w:r>
      <w:r w:rsidR="00104881">
        <w:rPr>
          <w:rFonts w:ascii="Times New Roman" w:hAnsi="Times New Roman" w:cs="Times New Roman"/>
          <w:b/>
          <w:sz w:val="24"/>
          <w:szCs w:val="24"/>
          <w:lang w:eastAsia="ru-RU"/>
        </w:rPr>
        <w:tab/>
        <w:t>Є.А</w:t>
      </w:r>
      <w:r w:rsidRPr="00DC6BA8">
        <w:rPr>
          <w:rFonts w:ascii="Times New Roman" w:hAnsi="Times New Roman" w:cs="Times New Roman"/>
          <w:b/>
          <w:sz w:val="24"/>
          <w:szCs w:val="24"/>
          <w:lang w:eastAsia="ru-RU"/>
        </w:rPr>
        <w:t>.</w:t>
      </w:r>
      <w:r w:rsidR="00104881">
        <w:rPr>
          <w:rFonts w:ascii="Times New Roman" w:hAnsi="Times New Roman" w:cs="Times New Roman"/>
          <w:b/>
          <w:sz w:val="24"/>
          <w:szCs w:val="24"/>
          <w:lang w:eastAsia="ru-RU"/>
        </w:rPr>
        <w:t>Горват</w:t>
      </w:r>
      <w:r w:rsidRPr="00DC6BA8">
        <w:rPr>
          <w:rFonts w:ascii="Times New Roman" w:hAnsi="Times New Roman" w:cs="Times New Roman"/>
          <w:b/>
          <w:sz w:val="24"/>
          <w:szCs w:val="24"/>
          <w:lang w:eastAsia="ru-RU"/>
        </w:rPr>
        <w:t xml:space="preserve"> </w:t>
      </w:r>
    </w:p>
    <w:p w:rsidR="00F051CC" w:rsidRDefault="00F051CC"/>
    <w:sectPr w:rsidR="00F051CC" w:rsidSect="00E64FC3">
      <w:pgSz w:w="11906" w:h="16838"/>
      <w:pgMar w:top="899" w:right="873"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C6BA8"/>
    <w:rsid w:val="00104881"/>
    <w:rsid w:val="00B865D1"/>
    <w:rsid w:val="00D815C6"/>
    <w:rsid w:val="00DC6BA8"/>
    <w:rsid w:val="00E85226"/>
    <w:rsid w:val="00F051CC"/>
    <w:rsid w:val="00F17D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6A68E-74D2-4EB1-B8CE-B6F81F1E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522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C6BA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Norml"/>
    <w:rsid w:val="00DC6B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uborkszveg">
    <w:name w:val="Balloon Text"/>
    <w:basedOn w:val="Norml"/>
    <w:link w:val="BuborkszvegChar"/>
    <w:uiPriority w:val="99"/>
    <w:semiHidden/>
    <w:unhideWhenUsed/>
    <w:rsid w:val="00F17D5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7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1024</Words>
  <Characters>7069</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Administrator</cp:lastModifiedBy>
  <cp:revision>8</cp:revision>
  <cp:lastPrinted>2021-07-26T06:22:00Z</cp:lastPrinted>
  <dcterms:created xsi:type="dcterms:W3CDTF">2017-05-29T10:39:00Z</dcterms:created>
  <dcterms:modified xsi:type="dcterms:W3CDTF">2021-07-26T06:23:00Z</dcterms:modified>
</cp:coreProperties>
</file>